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048" w:rsidRPr="00821048" w:rsidRDefault="00821048" w:rsidP="00821048">
      <w:pPr>
        <w:jc w:val="center"/>
        <w:rPr>
          <w:rFonts w:asciiTheme="majorHAnsi" w:hAnsiTheme="majorHAnsi"/>
          <w:b/>
          <w:sz w:val="72"/>
          <w:szCs w:val="72"/>
        </w:rPr>
      </w:pPr>
      <w:proofErr w:type="spellStart"/>
      <w:r w:rsidRPr="00821048">
        <w:rPr>
          <w:rFonts w:asciiTheme="majorHAnsi" w:hAnsiTheme="majorHAnsi"/>
          <w:b/>
          <w:sz w:val="72"/>
          <w:szCs w:val="72"/>
        </w:rPr>
        <w:t>Cosi</w:t>
      </w:r>
      <w:proofErr w:type="spellEnd"/>
    </w:p>
    <w:p w:rsidR="00821048" w:rsidRPr="00821048" w:rsidRDefault="00821048" w:rsidP="00821048">
      <w:pPr>
        <w:jc w:val="center"/>
        <w:rPr>
          <w:rFonts w:asciiTheme="majorHAnsi" w:hAnsiTheme="majorHAnsi"/>
          <w:b/>
          <w:sz w:val="52"/>
          <w:szCs w:val="52"/>
        </w:rPr>
      </w:pPr>
      <w:r w:rsidRPr="00821048">
        <w:rPr>
          <w:rFonts w:asciiTheme="majorHAnsi" w:hAnsiTheme="majorHAnsi"/>
          <w:b/>
          <w:sz w:val="52"/>
          <w:szCs w:val="52"/>
        </w:rPr>
        <w:t>Making sense: Historical Context</w:t>
      </w:r>
    </w:p>
    <w:p w:rsidR="00821048" w:rsidRDefault="00821048">
      <w:pPr>
        <w:rPr>
          <w:rFonts w:asciiTheme="majorHAnsi" w:hAnsiTheme="majorHAnsi"/>
        </w:rPr>
      </w:pPr>
    </w:p>
    <w:p w:rsidR="00821048" w:rsidRDefault="00821048">
      <w:pPr>
        <w:rPr>
          <w:rFonts w:asciiTheme="majorHAnsi" w:hAnsiTheme="majorHAnsi"/>
        </w:rPr>
      </w:pPr>
      <w:r>
        <w:rPr>
          <w:rFonts w:asciiTheme="majorHAnsi" w:hAnsiTheme="majorHAnsi"/>
        </w:rPr>
        <w:t>Select key events from your reading/the web that you think are significant in understanding what was happening in the Vietnam War, and place them in the appropriate column.</w:t>
      </w:r>
    </w:p>
    <w:p w:rsidR="00821048" w:rsidRDefault="00821048">
      <w:pPr>
        <w:rPr>
          <w:rFonts w:asciiTheme="majorHAnsi" w:hAnsiTheme="majorHAnsi"/>
        </w:rPr>
      </w:pPr>
    </w:p>
    <w:p w:rsidR="00821048" w:rsidRDefault="00821048">
      <w:pPr>
        <w:rPr>
          <w:rFonts w:asciiTheme="majorHAnsi" w:hAnsiTheme="majorHAnsi"/>
        </w:rPr>
      </w:pPr>
      <w:bookmarkStart w:id="0" w:name="_GoBack"/>
      <w:bookmarkEnd w:id="0"/>
    </w:p>
    <w:p w:rsidR="00821048" w:rsidRPr="00821048" w:rsidRDefault="00821048">
      <w:pPr>
        <w:rPr>
          <w:rFonts w:asciiTheme="majorHAnsi" w:hAnsiTheme="majorHAnsi"/>
        </w:rPr>
      </w:pPr>
    </w:p>
    <w:tbl>
      <w:tblPr>
        <w:tblStyle w:val="TableGrid"/>
        <w:tblW w:w="93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3134"/>
        <w:gridCol w:w="2394"/>
        <w:gridCol w:w="2552"/>
      </w:tblGrid>
      <w:tr w:rsidR="00821048" w:rsidRPr="00821048" w:rsidTr="00821048">
        <w:tc>
          <w:tcPr>
            <w:tcW w:w="1276" w:type="dxa"/>
          </w:tcPr>
          <w:p w:rsidR="00821048" w:rsidRPr="00821048" w:rsidRDefault="00821048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21048">
              <w:rPr>
                <w:rFonts w:asciiTheme="majorHAnsi" w:hAnsiTheme="majorHAnsi"/>
                <w:b/>
                <w:sz w:val="28"/>
                <w:szCs w:val="28"/>
              </w:rPr>
              <w:t>Years</w:t>
            </w:r>
          </w:p>
        </w:tc>
        <w:tc>
          <w:tcPr>
            <w:tcW w:w="3134" w:type="dxa"/>
          </w:tcPr>
          <w:p w:rsidR="00821048" w:rsidRPr="00821048" w:rsidRDefault="00821048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21048">
              <w:rPr>
                <w:rFonts w:asciiTheme="majorHAnsi" w:hAnsiTheme="majorHAnsi"/>
                <w:b/>
                <w:sz w:val="28"/>
                <w:szCs w:val="28"/>
              </w:rPr>
              <w:t>Description</w:t>
            </w:r>
          </w:p>
        </w:tc>
        <w:tc>
          <w:tcPr>
            <w:tcW w:w="2394" w:type="dxa"/>
          </w:tcPr>
          <w:p w:rsidR="00821048" w:rsidRPr="00821048" w:rsidRDefault="00821048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21048">
              <w:rPr>
                <w:rFonts w:asciiTheme="majorHAnsi" w:hAnsiTheme="majorHAnsi"/>
                <w:b/>
                <w:sz w:val="28"/>
                <w:szCs w:val="28"/>
              </w:rPr>
              <w:t>Political/</w:t>
            </w:r>
            <w:proofErr w:type="spellStart"/>
            <w:r w:rsidRPr="00821048">
              <w:rPr>
                <w:rFonts w:asciiTheme="majorHAnsi" w:hAnsiTheme="majorHAnsi"/>
                <w:b/>
                <w:sz w:val="28"/>
                <w:szCs w:val="28"/>
              </w:rPr>
              <w:t>Govt</w:t>
            </w:r>
            <w:proofErr w:type="spellEnd"/>
            <w:r w:rsidRPr="00821048">
              <w:rPr>
                <w:rFonts w:asciiTheme="majorHAnsi" w:hAnsiTheme="majorHAnsi"/>
                <w:b/>
                <w:sz w:val="28"/>
                <w:szCs w:val="28"/>
              </w:rPr>
              <w:t>/</w:t>
            </w:r>
          </w:p>
          <w:p w:rsidR="00821048" w:rsidRPr="00821048" w:rsidRDefault="00821048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21048">
              <w:rPr>
                <w:rFonts w:asciiTheme="majorHAnsi" w:hAnsiTheme="majorHAnsi"/>
                <w:b/>
                <w:sz w:val="28"/>
                <w:szCs w:val="28"/>
              </w:rPr>
              <w:t>Military Events</w:t>
            </w:r>
          </w:p>
        </w:tc>
        <w:tc>
          <w:tcPr>
            <w:tcW w:w="2552" w:type="dxa"/>
          </w:tcPr>
          <w:p w:rsidR="00821048" w:rsidRPr="00821048" w:rsidRDefault="00821048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821048">
              <w:rPr>
                <w:rFonts w:asciiTheme="majorHAnsi" w:hAnsiTheme="majorHAnsi"/>
                <w:b/>
                <w:sz w:val="28"/>
                <w:szCs w:val="28"/>
              </w:rPr>
              <w:t>Social Reactions</w:t>
            </w:r>
          </w:p>
        </w:tc>
      </w:tr>
      <w:tr w:rsidR="00821048" w:rsidRPr="00821048" w:rsidTr="00821048">
        <w:tc>
          <w:tcPr>
            <w:tcW w:w="1276" w:type="dxa"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1962</w:t>
            </w: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3134" w:type="dxa"/>
            <w:vMerge w:val="restart"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Little protest to early involvement</w:t>
            </w:r>
          </w:p>
          <w:p w:rsidR="00821048" w:rsidRP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 w:rsidP="00821048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Protest from ‘old left’ – traditional anti-war groups, usually religious groups, middle-class liberal people, communist organisations</w:t>
            </w:r>
          </w:p>
          <w:p w:rsidR="00821048" w:rsidRPr="00821048" w:rsidRDefault="00821048" w:rsidP="00821048">
            <w:pPr>
              <w:rPr>
                <w:rFonts w:asciiTheme="majorHAnsi" w:hAnsiTheme="majorHAnsi"/>
              </w:rPr>
            </w:pPr>
          </w:p>
        </w:tc>
        <w:tc>
          <w:tcPr>
            <w:tcW w:w="2394" w:type="dxa"/>
          </w:tcPr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</w:tr>
      <w:tr w:rsidR="00821048" w:rsidRPr="00821048" w:rsidTr="00821048">
        <w:tc>
          <w:tcPr>
            <w:tcW w:w="1276" w:type="dxa"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1963</w:t>
            </w: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3134" w:type="dxa"/>
            <w:vMerge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2394" w:type="dxa"/>
          </w:tcPr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</w:tr>
      <w:tr w:rsidR="00821048" w:rsidRPr="00821048" w:rsidTr="00821048">
        <w:tc>
          <w:tcPr>
            <w:tcW w:w="1276" w:type="dxa"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1964</w:t>
            </w:r>
          </w:p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3134" w:type="dxa"/>
            <w:vMerge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2394" w:type="dxa"/>
          </w:tcPr>
          <w:p w:rsidR="00821048" w:rsidRDefault="00821048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Conscription announced</w:t>
            </w: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</w:tr>
      <w:tr w:rsidR="00821048" w:rsidRPr="00821048" w:rsidTr="00821048">
        <w:tc>
          <w:tcPr>
            <w:tcW w:w="1276" w:type="dxa"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1965</w:t>
            </w:r>
          </w:p>
        </w:tc>
        <w:tc>
          <w:tcPr>
            <w:tcW w:w="3134" w:type="dxa"/>
          </w:tcPr>
          <w:p w:rsidR="00821048" w:rsidRDefault="00821048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Conscription introduces a new element and broadens the anti-war opposition</w:t>
            </w:r>
          </w:p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2394" w:type="dxa"/>
          </w:tcPr>
          <w:p w:rsidR="00821048" w:rsidRDefault="0082104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First combat troops to Vietnam</w:t>
            </w: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</w:tr>
      <w:tr w:rsidR="00821048" w:rsidRPr="00821048" w:rsidTr="00821048">
        <w:tc>
          <w:tcPr>
            <w:tcW w:w="1276" w:type="dxa"/>
          </w:tcPr>
          <w:p w:rsidR="00821048" w:rsidRDefault="00821048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1966</w:t>
            </w: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3134" w:type="dxa"/>
            <w:vMerge w:val="restart"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The ‘new left’ gets involved.  These were more radical and younger, based at universities.  The ideas were revolutionary rather than anti-war</w:t>
            </w:r>
          </w:p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2394" w:type="dxa"/>
          </w:tcPr>
          <w:p w:rsidR="00821048" w:rsidRDefault="0082104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First conscripts to Vietnam</w:t>
            </w: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 second battalion is sent to Vietnam</w:t>
            </w: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</w:tr>
      <w:tr w:rsidR="00821048" w:rsidRPr="00821048" w:rsidTr="00821048">
        <w:tc>
          <w:tcPr>
            <w:tcW w:w="1276" w:type="dxa"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1967</w:t>
            </w:r>
          </w:p>
        </w:tc>
        <w:tc>
          <w:tcPr>
            <w:tcW w:w="3134" w:type="dxa"/>
            <w:vMerge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2394" w:type="dxa"/>
          </w:tcPr>
          <w:p w:rsidR="00821048" w:rsidRDefault="0082104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Australia sends a third battalion</w:t>
            </w: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Default="00821048">
            <w:pPr>
              <w:rPr>
                <w:rFonts w:asciiTheme="majorHAnsi" w:hAnsiTheme="majorHAnsi"/>
              </w:rPr>
            </w:pPr>
          </w:p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821048" w:rsidRPr="00821048" w:rsidRDefault="00821048">
            <w:pPr>
              <w:rPr>
                <w:rFonts w:asciiTheme="majorHAnsi" w:hAnsiTheme="majorHAnsi"/>
              </w:rPr>
            </w:pPr>
          </w:p>
        </w:tc>
      </w:tr>
      <w:tr w:rsidR="00821048" w:rsidRPr="00821048" w:rsidTr="002B1985">
        <w:tc>
          <w:tcPr>
            <w:tcW w:w="1276" w:type="dxa"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lastRenderedPageBreak/>
              <w:t>1968</w:t>
            </w:r>
          </w:p>
        </w:tc>
        <w:tc>
          <w:tcPr>
            <w:tcW w:w="3134" w:type="dxa"/>
            <w:vMerge w:val="restart"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  <w:tc>
          <w:tcPr>
            <w:tcW w:w="2394" w:type="dxa"/>
          </w:tcPr>
          <w:p w:rsidR="00821048" w:rsidRDefault="00821048" w:rsidP="002B198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Prime Minister John Gorton announces a ceiling on troop numbers</w:t>
            </w:r>
          </w:p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Draft Resisters Movement begins</w:t>
            </w:r>
          </w:p>
        </w:tc>
      </w:tr>
      <w:tr w:rsidR="00821048" w:rsidRPr="00821048" w:rsidTr="002B1985">
        <w:tc>
          <w:tcPr>
            <w:tcW w:w="1276" w:type="dxa"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1969</w:t>
            </w:r>
          </w:p>
        </w:tc>
        <w:tc>
          <w:tcPr>
            <w:tcW w:w="3134" w:type="dxa"/>
            <w:vMerge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  <w:tc>
          <w:tcPr>
            <w:tcW w:w="2394" w:type="dxa"/>
          </w:tcPr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</w:tr>
      <w:tr w:rsidR="00821048" w:rsidRPr="00821048" w:rsidTr="002B1985">
        <w:tc>
          <w:tcPr>
            <w:tcW w:w="1276" w:type="dxa"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1970</w:t>
            </w:r>
          </w:p>
        </w:tc>
        <w:tc>
          <w:tcPr>
            <w:tcW w:w="3134" w:type="dxa"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  <w:tc>
          <w:tcPr>
            <w:tcW w:w="2394" w:type="dxa"/>
          </w:tcPr>
          <w:p w:rsidR="00821048" w:rsidRDefault="00821048" w:rsidP="002B198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PM Gorton announces withdrawal of a battalion</w:t>
            </w:r>
          </w:p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</w:tr>
      <w:tr w:rsidR="00821048" w:rsidRPr="00821048" w:rsidTr="002B1985">
        <w:tc>
          <w:tcPr>
            <w:tcW w:w="1276" w:type="dxa"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1971</w:t>
            </w:r>
          </w:p>
        </w:tc>
        <w:tc>
          <w:tcPr>
            <w:tcW w:w="3134" w:type="dxa"/>
            <w:vMerge w:val="restart"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  <w:tc>
          <w:tcPr>
            <w:tcW w:w="2394" w:type="dxa"/>
          </w:tcPr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</w:tr>
      <w:tr w:rsidR="00821048" w:rsidRPr="00821048" w:rsidTr="002B1985">
        <w:tc>
          <w:tcPr>
            <w:tcW w:w="1276" w:type="dxa"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  <w:r w:rsidRPr="00821048">
              <w:rPr>
                <w:rFonts w:asciiTheme="majorHAnsi" w:hAnsiTheme="majorHAnsi"/>
              </w:rPr>
              <w:t>1972</w:t>
            </w:r>
          </w:p>
        </w:tc>
        <w:tc>
          <w:tcPr>
            <w:tcW w:w="3134" w:type="dxa"/>
            <w:vMerge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  <w:tc>
          <w:tcPr>
            <w:tcW w:w="2394" w:type="dxa"/>
          </w:tcPr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Default="00821048" w:rsidP="002B1985">
            <w:pPr>
              <w:rPr>
                <w:rFonts w:asciiTheme="majorHAnsi" w:hAnsiTheme="majorHAnsi"/>
              </w:rPr>
            </w:pPr>
          </w:p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821048" w:rsidRPr="00821048" w:rsidRDefault="00821048" w:rsidP="002B1985">
            <w:pPr>
              <w:rPr>
                <w:rFonts w:asciiTheme="majorHAnsi" w:hAnsiTheme="majorHAnsi"/>
              </w:rPr>
            </w:pPr>
          </w:p>
        </w:tc>
      </w:tr>
    </w:tbl>
    <w:p w:rsidR="00821048" w:rsidRDefault="00821048"/>
    <w:sectPr w:rsidR="00821048" w:rsidSect="00821048">
      <w:pgSz w:w="11900" w:h="16840"/>
      <w:pgMar w:top="1134" w:right="1800" w:bottom="1135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048"/>
    <w:rsid w:val="00324C95"/>
    <w:rsid w:val="003A3434"/>
    <w:rsid w:val="0082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E7E83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0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0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944</Characters>
  <Application>Microsoft Macintosh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Jade Jackson</dc:creator>
  <cp:keywords/>
  <dc:description/>
  <cp:lastModifiedBy>Jade Jackson</cp:lastModifiedBy>
  <cp:revision>2</cp:revision>
  <dcterms:created xsi:type="dcterms:W3CDTF">2011-03-20T23:19:00Z</dcterms:created>
  <dcterms:modified xsi:type="dcterms:W3CDTF">2011-03-20T23:19:00Z</dcterms:modified>
</cp:coreProperties>
</file>